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830F" w14:textId="4399F75F" w:rsidR="00C14542" w:rsidRDefault="00EF1041" w:rsidP="00EF1041">
      <w:pPr>
        <w:pStyle w:val="NoSpacing"/>
        <w:jc w:val="center"/>
        <w:rPr>
          <w:b/>
          <w:bCs/>
          <w:sz w:val="40"/>
          <w:szCs w:val="40"/>
          <w:u w:val="single"/>
        </w:rPr>
      </w:pPr>
      <w:r>
        <w:rPr>
          <w:b/>
          <w:bCs/>
          <w:sz w:val="40"/>
          <w:szCs w:val="40"/>
          <w:u w:val="single"/>
        </w:rPr>
        <w:t>INTRODUCTION TO CONSTRUCTION CORE</w:t>
      </w:r>
    </w:p>
    <w:p w14:paraId="03842393" w14:textId="77777777" w:rsidR="00EF1041" w:rsidRDefault="00EF1041" w:rsidP="00EF1041">
      <w:pPr>
        <w:pStyle w:val="NoSpacing"/>
        <w:jc w:val="center"/>
        <w:rPr>
          <w:b/>
          <w:bCs/>
          <w:sz w:val="40"/>
          <w:szCs w:val="40"/>
          <w:u w:val="single"/>
        </w:rPr>
      </w:pPr>
    </w:p>
    <w:p w14:paraId="5EF6517D" w14:textId="77777777" w:rsidR="00EF1041" w:rsidRPr="00EF1041" w:rsidRDefault="00EF1041" w:rsidP="00EF1041">
      <w:pPr>
        <w:pStyle w:val="NoSpacing"/>
        <w:rPr>
          <w:b/>
          <w:bCs/>
          <w:sz w:val="32"/>
          <w:szCs w:val="32"/>
        </w:rPr>
      </w:pPr>
      <w:r w:rsidRPr="00EF1041">
        <w:rPr>
          <w:b/>
          <w:bCs/>
          <w:sz w:val="32"/>
          <w:szCs w:val="32"/>
        </w:rPr>
        <w:t xml:space="preserve">   Work in construction offers a great variety of career opportunities. People with many different talents and educational backgrounds—skilled </w:t>
      </w:r>
      <w:proofErr w:type="spellStart"/>
      <w:r w:rsidRPr="00EF1041">
        <w:rPr>
          <w:b/>
          <w:bCs/>
          <w:sz w:val="32"/>
          <w:szCs w:val="32"/>
        </w:rPr>
        <w:t>craftspersons</w:t>
      </w:r>
      <w:proofErr w:type="spellEnd"/>
      <w:r w:rsidRPr="00EF1041">
        <w:rPr>
          <w:b/>
          <w:bCs/>
          <w:sz w:val="32"/>
          <w:szCs w:val="32"/>
        </w:rPr>
        <w:t>, managers, supervisors, and superintendents—find job opportunities in construction and related fields. As you will learn throughout your training, many other industries depend upon the work you will do in construction. From houses and office buildings to factories, roads, and bridges—everything starts with construction.</w:t>
      </w:r>
    </w:p>
    <w:p w14:paraId="2AA1216C" w14:textId="77777777" w:rsidR="00EF1041" w:rsidRPr="00EF1041" w:rsidRDefault="00EF1041" w:rsidP="00EF1041">
      <w:pPr>
        <w:pStyle w:val="NoSpacing"/>
        <w:rPr>
          <w:b/>
          <w:bCs/>
          <w:sz w:val="32"/>
          <w:szCs w:val="32"/>
        </w:rPr>
      </w:pPr>
    </w:p>
    <w:p w14:paraId="028BED20" w14:textId="77777777" w:rsidR="00EF1041" w:rsidRPr="00EF1041" w:rsidRDefault="00EF1041" w:rsidP="00EF1041">
      <w:pPr>
        <w:pStyle w:val="NoSpacing"/>
        <w:rPr>
          <w:b/>
          <w:bCs/>
          <w:sz w:val="32"/>
          <w:szCs w:val="32"/>
        </w:rPr>
      </w:pPr>
      <w:r w:rsidRPr="00EF1041">
        <w:rPr>
          <w:b/>
          <w:bCs/>
          <w:sz w:val="32"/>
          <w:szCs w:val="32"/>
        </w:rPr>
        <w:t xml:space="preserve">     Construction Core is a semester long course.  Each student will earn one unit of credit after completion of the course. Construction Core covers the National Center of Construction Education and Research (NCCER) Core certification modules required for </w:t>
      </w:r>
      <w:proofErr w:type="gramStart"/>
      <w:r w:rsidRPr="00EF1041">
        <w:rPr>
          <w:b/>
          <w:bCs/>
          <w:sz w:val="32"/>
          <w:szCs w:val="32"/>
        </w:rPr>
        <w:t>all of</w:t>
      </w:r>
      <w:proofErr w:type="gramEnd"/>
      <w:r w:rsidRPr="00EF1041">
        <w:rPr>
          <w:b/>
          <w:bCs/>
          <w:sz w:val="32"/>
          <w:szCs w:val="32"/>
        </w:rPr>
        <w:t xml:space="preserve"> the NCCER curriculum-area programs. The course content as follows: basic safety, introduction to construction math, introduction to hand tools, introduction to power tools, introduction to construction drawings – blueprints, material handling, basic communication skills, and basic employability skills. English Language Arts and Mathematics are reinforced. The student will also get industry certification after completion of Occupational, Safety, Health Administration (OSHA) 10 Hour computer safety training.   </w:t>
      </w:r>
    </w:p>
    <w:p w14:paraId="4D14A3A4" w14:textId="77777777" w:rsidR="00EF1041" w:rsidRPr="00EF1041" w:rsidRDefault="00EF1041" w:rsidP="00EF1041">
      <w:pPr>
        <w:pStyle w:val="NoSpacing"/>
        <w:rPr>
          <w:b/>
          <w:bCs/>
          <w:sz w:val="32"/>
          <w:szCs w:val="32"/>
        </w:rPr>
      </w:pPr>
    </w:p>
    <w:p w14:paraId="0D4647AC" w14:textId="2BD69B34" w:rsidR="00EF1041" w:rsidRPr="00EF1041" w:rsidRDefault="00EF1041" w:rsidP="00EF1041">
      <w:pPr>
        <w:pStyle w:val="NoSpacing"/>
        <w:rPr>
          <w:b/>
          <w:bCs/>
          <w:sz w:val="32"/>
          <w:szCs w:val="32"/>
        </w:rPr>
      </w:pPr>
      <w:r w:rsidRPr="00EF1041">
        <w:rPr>
          <w:b/>
          <w:bCs/>
          <w:sz w:val="32"/>
          <w:szCs w:val="32"/>
        </w:rPr>
        <w:t xml:space="preserve">     Each student will have the opportunity to join SkillsUSA, which is a nationwide leadership club for students to hone their skills in construction. We also have an FTC Robotics club where the students have leadership possibilities, design, apply, compete with other schools, and will increase opportunities for those students looking to become engineers in the future.</w:t>
      </w:r>
    </w:p>
    <w:sectPr w:rsidR="00EF1041" w:rsidRPr="00EF1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41"/>
    <w:rsid w:val="00226D6C"/>
    <w:rsid w:val="007F0C49"/>
    <w:rsid w:val="008447F7"/>
    <w:rsid w:val="008625B0"/>
    <w:rsid w:val="00A26B0E"/>
    <w:rsid w:val="00C14542"/>
    <w:rsid w:val="00D3294A"/>
    <w:rsid w:val="00EF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BD1B"/>
  <w15:chartTrackingRefBased/>
  <w15:docId w15:val="{B715069C-C6E8-4180-B820-F7B42152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041"/>
    <w:rPr>
      <w:rFonts w:eastAsiaTheme="majorEastAsia" w:cstheme="majorBidi"/>
      <w:color w:val="272727" w:themeColor="text1" w:themeTint="D8"/>
    </w:rPr>
  </w:style>
  <w:style w:type="paragraph" w:styleId="Title">
    <w:name w:val="Title"/>
    <w:basedOn w:val="Normal"/>
    <w:next w:val="Normal"/>
    <w:link w:val="TitleChar"/>
    <w:uiPriority w:val="10"/>
    <w:qFormat/>
    <w:rsid w:val="00EF1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041"/>
    <w:pPr>
      <w:spacing w:before="160"/>
      <w:jc w:val="center"/>
    </w:pPr>
    <w:rPr>
      <w:i/>
      <w:iCs/>
      <w:color w:val="404040" w:themeColor="text1" w:themeTint="BF"/>
    </w:rPr>
  </w:style>
  <w:style w:type="character" w:customStyle="1" w:styleId="QuoteChar">
    <w:name w:val="Quote Char"/>
    <w:basedOn w:val="DefaultParagraphFont"/>
    <w:link w:val="Quote"/>
    <w:uiPriority w:val="29"/>
    <w:rsid w:val="00EF1041"/>
    <w:rPr>
      <w:i/>
      <w:iCs/>
      <w:color w:val="404040" w:themeColor="text1" w:themeTint="BF"/>
    </w:rPr>
  </w:style>
  <w:style w:type="paragraph" w:styleId="ListParagraph">
    <w:name w:val="List Paragraph"/>
    <w:basedOn w:val="Normal"/>
    <w:uiPriority w:val="34"/>
    <w:qFormat/>
    <w:rsid w:val="00EF1041"/>
    <w:pPr>
      <w:ind w:left="720"/>
      <w:contextualSpacing/>
    </w:pPr>
  </w:style>
  <w:style w:type="character" w:styleId="IntenseEmphasis">
    <w:name w:val="Intense Emphasis"/>
    <w:basedOn w:val="DefaultParagraphFont"/>
    <w:uiPriority w:val="21"/>
    <w:qFormat/>
    <w:rsid w:val="00EF1041"/>
    <w:rPr>
      <w:i/>
      <w:iCs/>
      <w:color w:val="0F4761" w:themeColor="accent1" w:themeShade="BF"/>
    </w:rPr>
  </w:style>
  <w:style w:type="paragraph" w:styleId="IntenseQuote">
    <w:name w:val="Intense Quote"/>
    <w:basedOn w:val="Normal"/>
    <w:next w:val="Normal"/>
    <w:link w:val="IntenseQuoteChar"/>
    <w:uiPriority w:val="30"/>
    <w:qFormat/>
    <w:rsid w:val="00EF1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041"/>
    <w:rPr>
      <w:i/>
      <w:iCs/>
      <w:color w:val="0F4761" w:themeColor="accent1" w:themeShade="BF"/>
    </w:rPr>
  </w:style>
  <w:style w:type="character" w:styleId="IntenseReference">
    <w:name w:val="Intense Reference"/>
    <w:basedOn w:val="DefaultParagraphFont"/>
    <w:uiPriority w:val="32"/>
    <w:qFormat/>
    <w:rsid w:val="00EF1041"/>
    <w:rPr>
      <w:b/>
      <w:bCs/>
      <w:smallCaps/>
      <w:color w:val="0F4761" w:themeColor="accent1" w:themeShade="BF"/>
      <w:spacing w:val="5"/>
    </w:rPr>
  </w:style>
  <w:style w:type="paragraph" w:styleId="NoSpacing">
    <w:name w:val="No Spacing"/>
    <w:uiPriority w:val="1"/>
    <w:qFormat/>
    <w:rsid w:val="00EF1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Company>Guilford County Schools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Bruce</dc:creator>
  <cp:keywords/>
  <dc:description/>
  <cp:lastModifiedBy>Lockwood, Bruce</cp:lastModifiedBy>
  <cp:revision>2</cp:revision>
  <dcterms:created xsi:type="dcterms:W3CDTF">2025-01-16T16:50:00Z</dcterms:created>
  <dcterms:modified xsi:type="dcterms:W3CDTF">2025-01-16T16:50:00Z</dcterms:modified>
</cp:coreProperties>
</file>